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75BA6" w14:textId="77777777" w:rsidR="004B2C4B" w:rsidRPr="0017531F" w:rsidRDefault="008942F0" w:rsidP="00527C5F">
      <w:pPr>
        <w:jc w:val="center"/>
        <w:rPr>
          <w:rFonts w:ascii="Merriweather" w:hAnsi="Merriweather" w:cs="Times New Roman"/>
          <w:b/>
          <w:sz w:val="16"/>
          <w:szCs w:val="16"/>
        </w:rPr>
      </w:pPr>
      <w:r w:rsidRPr="0017531F">
        <w:rPr>
          <w:rFonts w:ascii="Merriweather" w:hAnsi="Merriweather" w:cs="Times New Roman"/>
          <w:b/>
          <w:sz w:val="16"/>
          <w:szCs w:val="16"/>
        </w:rPr>
        <w:t>Izvedbeni plan nastave (</w:t>
      </w:r>
      <w:proofErr w:type="spellStart"/>
      <w:r w:rsidR="0010332B" w:rsidRPr="0017531F">
        <w:rPr>
          <w:rFonts w:ascii="Merriweather" w:hAnsi="Merriweather" w:cs="Times New Roman"/>
          <w:b/>
          <w:i/>
          <w:sz w:val="16"/>
          <w:szCs w:val="16"/>
        </w:rPr>
        <w:t>syllabus</w:t>
      </w:r>
      <w:proofErr w:type="spellEnd"/>
      <w:r w:rsidR="00F82834" w:rsidRPr="0017531F">
        <w:rPr>
          <w:rStyle w:val="Referencafusnote"/>
          <w:rFonts w:ascii="Merriweather" w:hAnsi="Merriweather" w:cs="Times New Roman"/>
          <w:sz w:val="16"/>
          <w:szCs w:val="16"/>
        </w:rPr>
        <w:footnoteReference w:id="1"/>
      </w:r>
      <w:r w:rsidRPr="0017531F">
        <w:rPr>
          <w:rFonts w:ascii="Merriweather" w:hAnsi="Merriweather" w:cs="Times New Roman"/>
          <w:b/>
          <w:sz w:val="16"/>
          <w:szCs w:val="16"/>
        </w:rPr>
        <w:t>)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205"/>
        <w:gridCol w:w="20"/>
        <w:gridCol w:w="19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17531F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73BB47FD" w:rsidR="004B553E" w:rsidRPr="0017531F" w:rsidRDefault="000465D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Odjel za povijest umjetnosti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17531F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proofErr w:type="spellStart"/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akad</w:t>
            </w:r>
            <w:proofErr w:type="spellEnd"/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2B2AFBD9" w:rsidR="004B553E" w:rsidRPr="0017531F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sz w:val="18"/>
                <w:szCs w:val="18"/>
              </w:rPr>
              <w:t>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4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./202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5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</w:tc>
      </w:tr>
      <w:tr w:rsidR="004B553E" w:rsidRPr="0017531F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0CCA690A" w:rsidR="004B553E" w:rsidRPr="0017531F" w:rsidRDefault="000465D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Postimpresionizam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028A1FC3" w:rsidR="004B553E" w:rsidRPr="0017531F" w:rsidRDefault="000465D2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2</w:t>
            </w:r>
          </w:p>
        </w:tc>
      </w:tr>
      <w:tr w:rsidR="000465D2" w:rsidRPr="0017531F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517E0A6F" w:rsidR="000465D2" w:rsidRPr="00792032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792032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Preddiplomski jednopredmetni sveučilišni studij povijesti umjetnosti, Preddiplomski dvopredmetni sveučilišni studij povijesti </w:t>
            </w:r>
            <w:r w:rsidR="00792032" w:rsidRPr="00792032">
              <w:rPr>
                <w:rFonts w:ascii="Merriweather" w:hAnsi="Merriweather" w:cs="Times New Roman"/>
                <w:b/>
                <w:sz w:val="18"/>
                <w:szCs w:val="18"/>
              </w:rPr>
              <w:t>umjetnosti, diplomski</w:t>
            </w:r>
            <w:r w:rsidRPr="00792032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sveučilišni studij povijesti umjetnosti (svi smjerovi)</w:t>
            </w:r>
          </w:p>
        </w:tc>
      </w:tr>
      <w:tr w:rsidR="000465D2" w:rsidRPr="0017531F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31E79C7A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7477DC0" w14:textId="6E729748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85978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0465D2" w:rsidRPr="0017531F" w:rsidRDefault="00000000" w:rsidP="000465D2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poslijediplomski</w:t>
            </w:r>
          </w:p>
        </w:tc>
      </w:tr>
      <w:tr w:rsidR="000465D2" w:rsidRPr="0017531F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518D285F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7"/>
            <w:shd w:val="clear" w:color="auto" w:fill="FFFFFF" w:themeFill="background1"/>
            <w:vAlign w:val="center"/>
          </w:tcPr>
          <w:p w14:paraId="5578F874" w14:textId="2CEA3534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1CE04DEA" w14:textId="1EF86206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3104B848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5203940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1100CC0B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693652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5.</w:t>
            </w:r>
          </w:p>
        </w:tc>
      </w:tr>
      <w:tr w:rsidR="000465D2" w:rsidRPr="0017531F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2EF9BE02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</w:t>
            </w:r>
          </w:p>
          <w:p w14:paraId="75CD5F3E" w14:textId="77777777" w:rsidR="000465D2" w:rsidRPr="0017531F" w:rsidRDefault="00000000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6D0EDD7D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313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31433435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6852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1655FA80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1778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VI.</w:t>
            </w:r>
          </w:p>
        </w:tc>
      </w:tr>
      <w:tr w:rsidR="000465D2" w:rsidRPr="0017531F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obvezni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6A91124" w:rsidR="000465D2" w:rsidRPr="0017531F" w:rsidRDefault="00000000" w:rsidP="000465D2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0CBCA20B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042089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 kolegij 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</w:t>
            </w:r>
          </w:p>
          <w:p w14:paraId="78F47274" w14:textId="3178BF4E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0465D2" w:rsidRPr="0017531F" w14:paraId="5FDD655C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Opterećenje </w:t>
            </w:r>
          </w:p>
        </w:tc>
        <w:tc>
          <w:tcPr>
            <w:tcW w:w="413" w:type="dxa"/>
          </w:tcPr>
          <w:p w14:paraId="51235072" w14:textId="1502CC41" w:rsidR="000465D2" w:rsidRPr="0017531F" w:rsidRDefault="000465D2" w:rsidP="000465D2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15</w:t>
            </w:r>
          </w:p>
        </w:tc>
        <w:tc>
          <w:tcPr>
            <w:tcW w:w="416" w:type="dxa"/>
          </w:tcPr>
          <w:p w14:paraId="52D21222" w14:textId="77777777" w:rsidR="000465D2" w:rsidRPr="0017531F" w:rsidRDefault="000465D2" w:rsidP="000465D2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14:paraId="600E91B2" w14:textId="0EAB3EC8" w:rsidR="000465D2" w:rsidRPr="0017531F" w:rsidRDefault="000465D2" w:rsidP="000465D2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15</w:t>
            </w:r>
          </w:p>
        </w:tc>
        <w:tc>
          <w:tcPr>
            <w:tcW w:w="415" w:type="dxa"/>
            <w:gridSpan w:val="4"/>
          </w:tcPr>
          <w:p w14:paraId="29F8305C" w14:textId="77777777" w:rsidR="000465D2" w:rsidRPr="0017531F" w:rsidRDefault="000465D2" w:rsidP="000465D2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3163F2F8" w14:textId="77777777" w:rsidR="000465D2" w:rsidRPr="0017531F" w:rsidRDefault="000465D2" w:rsidP="000465D2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6" w:type="dxa"/>
            <w:gridSpan w:val="2"/>
          </w:tcPr>
          <w:p w14:paraId="626CDAC0" w14:textId="77777777" w:rsidR="000465D2" w:rsidRPr="0017531F" w:rsidRDefault="000465D2" w:rsidP="000465D2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0465D2" w:rsidRPr="0017531F" w:rsidRDefault="000465D2" w:rsidP="000465D2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59740714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6021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97962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65D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0465D2" w:rsidRPr="0017531F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74EC3E2A" w14:textId="77777777" w:rsidR="000465D2" w:rsidRDefault="000465D2" w:rsidP="000465D2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Petkom od 10-11h (P+S)</w:t>
            </w:r>
          </w:p>
          <w:p w14:paraId="7C1ED737" w14:textId="34BA604E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Dvorana 113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0465D2" w:rsidRPr="0017531F" w:rsidRDefault="000465D2" w:rsidP="000465D2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0C7A3AD9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Hrvatski</w:t>
            </w:r>
          </w:p>
        </w:tc>
      </w:tr>
      <w:tr w:rsidR="000465D2" w:rsidRPr="0017531F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3029E09F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4.10.2025.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6D37CFA4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24. 10. 2025.</w:t>
            </w:r>
          </w:p>
        </w:tc>
      </w:tr>
      <w:tr w:rsidR="000465D2" w:rsidRPr="0017531F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1125C9EE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-</w:t>
            </w:r>
          </w:p>
        </w:tc>
      </w:tr>
      <w:tr w:rsidR="000465D2" w:rsidRPr="0017531F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0465D2" w:rsidRPr="0017531F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0BD99C0D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Doc. dr. sc. Sofija Sorić</w:t>
            </w:r>
          </w:p>
        </w:tc>
      </w:tr>
      <w:tr w:rsidR="000465D2" w:rsidRPr="0017531F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0465D2" w:rsidRPr="0017531F" w:rsidRDefault="000465D2" w:rsidP="000465D2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6AEB787D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ssoric@unizd.hr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AB95C01" w14:textId="77777777" w:rsidR="000465D2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Petkom od 9-10h</w:t>
            </w:r>
          </w:p>
          <w:p w14:paraId="784ABAC2" w14:textId="48B7D8A3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E-mail ssoric@unizd.hr</w:t>
            </w:r>
          </w:p>
        </w:tc>
      </w:tr>
      <w:tr w:rsidR="000465D2" w:rsidRPr="0017531F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18377A36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Doc. dr. sc. Sofija Sorić</w:t>
            </w:r>
          </w:p>
        </w:tc>
      </w:tr>
      <w:tr w:rsidR="000465D2" w:rsidRPr="0017531F" w14:paraId="4952E3CE" w14:textId="77777777" w:rsidTr="00D611DA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0465D2" w:rsidRPr="0017531F" w:rsidRDefault="000465D2" w:rsidP="000465D2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23583825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ssoric@unizd.hr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  <w:vAlign w:val="center"/>
          </w:tcPr>
          <w:p w14:paraId="0A30F022" w14:textId="51B16F3F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ssoric@unizd.hr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1F05A645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ssoric@unizd.hr</w:t>
            </w:r>
          </w:p>
        </w:tc>
      </w:tr>
      <w:tr w:rsidR="000465D2" w:rsidRPr="0017531F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0465D2" w:rsidRPr="0017531F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0465D2" w:rsidRPr="0017531F" w:rsidRDefault="000465D2" w:rsidP="000465D2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6333C9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0465D2" w:rsidRPr="0017531F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0465D2" w:rsidRPr="0017531F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0465D2" w:rsidRPr="0017531F" w:rsidRDefault="000465D2" w:rsidP="000465D2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0465D2" w:rsidRPr="0017531F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0465D2" w:rsidRPr="0017531F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70884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7"/>
            <w:vAlign w:val="center"/>
          </w:tcPr>
          <w:p w14:paraId="7BF5D967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7"/>
            <w:vAlign w:val="center"/>
          </w:tcPr>
          <w:p w14:paraId="21A24CDD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terenska nastava</w:t>
            </w:r>
          </w:p>
        </w:tc>
      </w:tr>
      <w:tr w:rsidR="000465D2" w:rsidRPr="0017531F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7"/>
            <w:vAlign w:val="center"/>
          </w:tcPr>
          <w:p w14:paraId="5258BFAB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7"/>
            <w:vAlign w:val="center"/>
          </w:tcPr>
          <w:p w14:paraId="31BDED25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D2100E" w:rsidRPr="0017531F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13E2A08B" w14:textId="3EA92D49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  <w:highlight w:val="yellow"/>
              </w:rPr>
            </w:pPr>
            <w:r w:rsidRPr="00792032">
              <w:rPr>
                <w:rFonts w:ascii="Merriweather" w:hAnsi="Merriweather" w:cs="Arial Narrow"/>
                <w:sz w:val="16"/>
                <w:szCs w:val="16"/>
              </w:rPr>
              <w:t>Identificirati temeljne karakteristike postimpresionizma  te komentirati i komparirati različite aspekte postimpresionizma poznavanjem kulturnog konteksta, korištenjem ilustrativnog materijala i temeljnih teorijskih koncepata. Analizirati i kritički komparirati opuse i najznačajnija djela pojedinih umjetnika s naglaskom na različita "čitanja" . Objasniti osnovne fenomene likovnih kretanja druge polovine 19. st. Samostalno pripremiti i postaviti zadanu seminarsku temu prema unaprijed određenoj metodologiji.</w:t>
            </w:r>
          </w:p>
        </w:tc>
      </w:tr>
      <w:tr w:rsidR="00D2100E" w:rsidRPr="0017531F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54406097" w14:textId="77777777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Arial"/>
                <w:sz w:val="16"/>
                <w:szCs w:val="16"/>
              </w:rPr>
            </w:pPr>
            <w:r w:rsidRPr="00792032">
              <w:rPr>
                <w:rFonts w:ascii="Merriweather" w:hAnsi="Merriweather" w:cs="Arial"/>
                <w:sz w:val="16"/>
                <w:szCs w:val="16"/>
              </w:rPr>
              <w:t xml:space="preserve">Analizirati i kritički interpretirati određeni likovni ili </w:t>
            </w:r>
            <w:r w:rsidRPr="00792032">
              <w:rPr>
                <w:rFonts w:ascii="Merriweather" w:hAnsi="Merriweather" w:cs="Arial"/>
                <w:sz w:val="16"/>
                <w:szCs w:val="16"/>
              </w:rPr>
              <w:br/>
              <w:t xml:space="preserve">arhitektonski fenomen ili djelo, a zaključke jasno </w:t>
            </w:r>
            <w:r w:rsidRPr="00792032">
              <w:rPr>
                <w:rFonts w:ascii="Merriweather" w:hAnsi="Merriweather" w:cs="Arial"/>
                <w:sz w:val="16"/>
                <w:szCs w:val="16"/>
              </w:rPr>
              <w:br/>
              <w:t>izvesti primjenom osnovnih postulata povijesno</w:t>
            </w:r>
            <w:r w:rsidRPr="00792032">
              <w:rPr>
                <w:rFonts w:ascii="Merriweather" w:hAnsi="Merriweather" w:cs="Arial"/>
                <w:sz w:val="16"/>
                <w:szCs w:val="16"/>
              </w:rPr>
              <w:br/>
              <w:t>-umjetničke metodologije i klasifikacije</w:t>
            </w:r>
          </w:p>
          <w:p w14:paraId="44C651C7" w14:textId="77777777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Arial"/>
                <w:sz w:val="16"/>
                <w:szCs w:val="16"/>
              </w:rPr>
            </w:pPr>
            <w:r w:rsidRPr="00792032">
              <w:rPr>
                <w:rFonts w:ascii="Merriweather" w:hAnsi="Merriweather" w:cs="Arial"/>
                <w:sz w:val="16"/>
                <w:szCs w:val="16"/>
              </w:rPr>
              <w:t xml:space="preserve">Interpretirati i diferencirati modele pristupa umjetničkom </w:t>
            </w:r>
            <w:r w:rsidRPr="00792032">
              <w:rPr>
                <w:rFonts w:ascii="Merriweather" w:hAnsi="Merriweather" w:cs="Arial"/>
                <w:sz w:val="16"/>
                <w:szCs w:val="16"/>
              </w:rPr>
              <w:br/>
              <w:t>djelu s obzirom na njegovu namjenu, strukturu i značenje</w:t>
            </w:r>
          </w:p>
          <w:p w14:paraId="073C1FBB" w14:textId="4CB7313F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Arial"/>
                <w:sz w:val="16"/>
                <w:szCs w:val="16"/>
              </w:rPr>
            </w:pPr>
            <w:r w:rsidRPr="00792032">
              <w:rPr>
                <w:rFonts w:ascii="Merriweather" w:hAnsi="Merriweather" w:cs="Arial"/>
                <w:sz w:val="16"/>
                <w:szCs w:val="16"/>
              </w:rPr>
              <w:t>kritički vrednovati stručnu literaturu i povijesne izvore</w:t>
            </w:r>
          </w:p>
          <w:p w14:paraId="12CA2F78" w14:textId="5B209151" w:rsidR="00D2100E" w:rsidRPr="00792032" w:rsidRDefault="00D2100E" w:rsidP="00EA2E1A">
            <w:pPr>
              <w:tabs>
                <w:tab w:val="left" w:pos="1218"/>
              </w:tabs>
              <w:spacing w:before="20" w:after="20"/>
              <w:rPr>
                <w:rFonts w:ascii="Merriweather" w:hAnsi="Merriweather" w:cs="Arial"/>
                <w:sz w:val="16"/>
                <w:szCs w:val="16"/>
              </w:rPr>
            </w:pPr>
            <w:r w:rsidRPr="00792032">
              <w:rPr>
                <w:rFonts w:ascii="Merriweather" w:hAnsi="Merriweather" w:cs="Arial"/>
                <w:sz w:val="16"/>
                <w:szCs w:val="16"/>
              </w:rPr>
              <w:t xml:space="preserve">Kritički definirati kontekst nastanka umjetničkih djela i </w:t>
            </w:r>
            <w:r w:rsidRPr="00792032">
              <w:rPr>
                <w:rFonts w:ascii="Merriweather" w:hAnsi="Merriweather" w:cs="Arial"/>
                <w:sz w:val="16"/>
                <w:szCs w:val="16"/>
              </w:rPr>
              <w:br/>
              <w:t xml:space="preserve">pojava te prepoznati i provesti analogije, sličnosti i </w:t>
            </w:r>
            <w:r w:rsidRPr="00792032">
              <w:rPr>
                <w:rFonts w:ascii="Merriweather" w:hAnsi="Merriweather" w:cs="Arial"/>
                <w:sz w:val="16"/>
                <w:szCs w:val="16"/>
              </w:rPr>
              <w:br/>
              <w:t xml:space="preserve">razlike među pojedinim umjetninama i uklopiti ih </w:t>
            </w:r>
            <w:r w:rsidRPr="00792032">
              <w:rPr>
                <w:rFonts w:ascii="Merriweather" w:hAnsi="Merriweather" w:cs="Arial"/>
                <w:sz w:val="16"/>
                <w:szCs w:val="16"/>
              </w:rPr>
              <w:br/>
              <w:t>u određeni vremenski, društveni i kulturni kontekst</w:t>
            </w:r>
          </w:p>
        </w:tc>
      </w:tr>
      <w:tr w:rsidR="000465D2" w:rsidRPr="0017531F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0465D2" w:rsidRPr="0017531F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38E7141D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100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7"/>
            <w:vAlign w:val="center"/>
          </w:tcPr>
          <w:p w14:paraId="3B4CF020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7"/>
            <w:vAlign w:val="center"/>
          </w:tcPr>
          <w:p w14:paraId="11A4CF06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0465D2" w:rsidRPr="0017531F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7"/>
            <w:vAlign w:val="center"/>
          </w:tcPr>
          <w:p w14:paraId="25C9BDAE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7"/>
            <w:vAlign w:val="center"/>
          </w:tcPr>
          <w:p w14:paraId="477E795A" w14:textId="1C0A5128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100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seminar</w:t>
            </w:r>
          </w:p>
        </w:tc>
      </w:tr>
      <w:tr w:rsidR="000465D2" w:rsidRPr="0017531F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5CCF6D20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100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7"/>
            <w:vAlign w:val="center"/>
          </w:tcPr>
          <w:p w14:paraId="2DCFC45D" w14:textId="78363709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7"/>
            <w:vAlign w:val="center"/>
          </w:tcPr>
          <w:p w14:paraId="16ACE101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0465D2" w:rsidRPr="0017531F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61A5A804" w14:textId="7F55790A" w:rsidR="000465D2" w:rsidRPr="00D2100E" w:rsidRDefault="00D2100E" w:rsidP="000465D2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Održana prezentacija</w:t>
            </w:r>
          </w:p>
        </w:tc>
      </w:tr>
      <w:tr w:rsidR="000465D2" w:rsidRPr="0017531F" w14:paraId="71C89285" w14:textId="77777777" w:rsidTr="007C54F6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3013" w:type="dxa"/>
            <w:gridSpan w:val="15"/>
          </w:tcPr>
          <w:p w14:paraId="1B244D7A" w14:textId="410142DE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100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361" w:type="dxa"/>
            <w:gridSpan w:val="11"/>
          </w:tcPr>
          <w:p w14:paraId="5ABD043B" w14:textId="77777777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65D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73BFA96A" w:rsidR="000465D2" w:rsidRPr="0017531F" w:rsidRDefault="00000000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100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0465D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jesenski ispitni rok</w:t>
            </w:r>
          </w:p>
        </w:tc>
      </w:tr>
      <w:tr w:rsidR="000465D2" w:rsidRPr="0017531F" w14:paraId="1A30FCB5" w14:textId="77777777" w:rsidTr="007C54F6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0465D2" w:rsidRPr="0017531F" w:rsidRDefault="000465D2" w:rsidP="000465D2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3013" w:type="dxa"/>
            <w:gridSpan w:val="15"/>
            <w:vAlign w:val="center"/>
          </w:tcPr>
          <w:p w14:paraId="3A9E9D02" w14:textId="65322029" w:rsidR="000465D2" w:rsidRDefault="00D2100E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29.1.2025. u 9h, pismeni, dv</w:t>
            </w:r>
            <w:r w:rsidR="007C54F6">
              <w:rPr>
                <w:rFonts w:ascii="Merriweather" w:hAnsi="Merriweather" w:cs="Times New Roman"/>
                <w:sz w:val="16"/>
                <w:szCs w:val="16"/>
              </w:rPr>
              <w:t>.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113</w:t>
            </w:r>
          </w:p>
          <w:p w14:paraId="30038B69" w14:textId="12215207" w:rsidR="00D2100E" w:rsidRPr="0017531F" w:rsidRDefault="00D2100E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11.2.2025. u 9h, pismeni, dv</w:t>
            </w:r>
            <w:r w:rsidR="007C54F6">
              <w:rPr>
                <w:rFonts w:ascii="Merriweather" w:hAnsi="Merriweather" w:cs="Times New Roman"/>
                <w:sz w:val="16"/>
                <w:szCs w:val="16"/>
              </w:rPr>
              <w:t xml:space="preserve">. </w:t>
            </w:r>
            <w:r>
              <w:rPr>
                <w:rFonts w:ascii="Merriweather" w:hAnsi="Merriweather" w:cs="Times New Roman"/>
                <w:sz w:val="16"/>
                <w:szCs w:val="16"/>
              </w:rPr>
              <w:t>113</w:t>
            </w:r>
          </w:p>
        </w:tc>
        <w:tc>
          <w:tcPr>
            <w:tcW w:w="2361" w:type="dxa"/>
            <w:gridSpan w:val="11"/>
            <w:vAlign w:val="center"/>
          </w:tcPr>
          <w:p w14:paraId="1307FC56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6823C5" w14:textId="77777777" w:rsidR="000465D2" w:rsidRPr="0017531F" w:rsidRDefault="000465D2" w:rsidP="000465D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D2100E" w:rsidRPr="0017531F" w14:paraId="1F1C7616" w14:textId="77777777" w:rsidTr="005557FF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</w:tcPr>
          <w:p w14:paraId="1BCAC724" w14:textId="77777777" w:rsidR="00D2100E" w:rsidRPr="00792032" w:rsidRDefault="00D2100E" w:rsidP="00D2100E">
            <w:pPr>
              <w:rPr>
                <w:rFonts w:ascii="Merriweather" w:hAnsi="Merriweather" w:cs="Arial"/>
                <w:noProof/>
                <w:sz w:val="16"/>
                <w:szCs w:val="16"/>
              </w:rPr>
            </w:pPr>
            <w:r w:rsidRPr="00792032">
              <w:rPr>
                <w:rFonts w:ascii="Merriweather" w:hAnsi="Merriweather" w:cs="Arial"/>
                <w:noProof/>
                <w:sz w:val="16"/>
                <w:szCs w:val="16"/>
              </w:rPr>
              <w:t>U okviru kolegija biti će obrađeno razdoblje postimpresionizma polazeći od kompleksne društvene stvarnosti i likovnih kretanja druge polovine stoljeća u Francuskoj. Kronološki i fenomenološki biti će obrađene teme kasnog impresionizma, neoimpresionizma, postimpresionizma, simbolizma i druge.</w:t>
            </w:r>
          </w:p>
          <w:p w14:paraId="232A0C09" w14:textId="4D467802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hAnsi="Merriweather" w:cs="Arial"/>
                <w:noProof/>
                <w:sz w:val="16"/>
                <w:szCs w:val="16"/>
              </w:rPr>
              <w:t>Naglasak je na individualna stvaralaštva autora (posebno Cezanna, Gaugina i Van Gogha), na analizu i „čitanje“ najznačajnijih dijela te uvid u onodobnu likovnu kritiku kao i suvremene kritičke reinterpretacije razdoblja postimpresionizma. Posebna tema je utjecaj postimpresionista na avangarde početka 20. st.</w:t>
            </w:r>
          </w:p>
        </w:tc>
      </w:tr>
      <w:tr w:rsidR="00D2100E" w:rsidRPr="0017531F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4AEE6E60" w14:textId="37067B64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1. </w:t>
            </w:r>
            <w:r w:rsidR="00EA2E1A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Uvod u kolegij.</w:t>
            </w:r>
          </w:p>
          <w:p w14:paraId="380D436D" w14:textId="333A64F3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2. </w:t>
            </w:r>
            <w:r w:rsidR="00EA2E1A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Stoljeće buržoazije i rađanje modernog društva.</w:t>
            </w:r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</w:p>
          <w:p w14:paraId="6FE06B4F" w14:textId="0C36358C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3.</w:t>
            </w:r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 Pregled likovnih zbivanja u 19. stoljeću.</w:t>
            </w:r>
          </w:p>
          <w:p w14:paraId="7E5D0E63" w14:textId="3F75E522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4.</w:t>
            </w:r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Institucionalna umjetnost i avangarde druge polovine stoljeća.</w:t>
            </w:r>
          </w:p>
          <w:p w14:paraId="52FDF263" w14:textId="54859E55" w:rsidR="00D2100E" w:rsidRPr="00792032" w:rsidRDefault="007C54F6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5</w:t>
            </w:r>
            <w:r w:rsidR="00D2100E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</w:t>
            </w: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Realistička tradicija.</w:t>
            </w:r>
          </w:p>
          <w:p w14:paraId="734894B5" w14:textId="23F0B466" w:rsidR="00D2100E" w:rsidRPr="00792032" w:rsidRDefault="007C54F6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6</w:t>
            </w:r>
            <w:r w:rsidR="00D2100E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</w:t>
            </w: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Spiritualistička strujanja.</w:t>
            </w:r>
          </w:p>
          <w:p w14:paraId="533C3428" w14:textId="2E7F7207" w:rsidR="007C54F6" w:rsidRPr="00792032" w:rsidRDefault="007C54F6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7. Kriza impresionizma.</w:t>
            </w:r>
          </w:p>
          <w:p w14:paraId="427DCE4D" w14:textId="2475A912" w:rsidR="00D2100E" w:rsidRPr="00792032" w:rsidRDefault="007C54F6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8</w:t>
            </w:r>
            <w:r w:rsidR="00D2100E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</w:t>
            </w: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Teorija </w:t>
            </w:r>
            <w:proofErr w:type="spellStart"/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neoimpresionizma</w:t>
            </w:r>
            <w:proofErr w:type="spellEnd"/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6F604533" w14:textId="57D5689F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9. </w:t>
            </w:r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Paul Cezanne.</w:t>
            </w:r>
          </w:p>
          <w:p w14:paraId="5B4B9E93" w14:textId="59547986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10. </w:t>
            </w:r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Inovacije P. Cezannea.</w:t>
            </w:r>
          </w:p>
          <w:p w14:paraId="7F0F60B7" w14:textId="473566EE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11. </w:t>
            </w:r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Van Gogh – rani period.</w:t>
            </w:r>
          </w:p>
          <w:p w14:paraId="0BFE3B3A" w14:textId="741F8475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12. </w:t>
            </w:r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Van Gogh – zrelo stvaralaštvo.</w:t>
            </w:r>
          </w:p>
          <w:p w14:paraId="3332E588" w14:textId="1E71E36D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13. </w:t>
            </w:r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Paul </w:t>
            </w:r>
            <w:proofErr w:type="spellStart"/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Gaugin</w:t>
            </w:r>
            <w:proofErr w:type="spellEnd"/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– ka simbolizmu.</w:t>
            </w:r>
          </w:p>
          <w:p w14:paraId="429C547E" w14:textId="69D64F0D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14. </w:t>
            </w:r>
            <w:proofErr w:type="spellStart"/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Taoulouse</w:t>
            </w:r>
            <w:proofErr w:type="spellEnd"/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Lautrec</w:t>
            </w:r>
            <w:proofErr w:type="spellEnd"/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 ostali </w:t>
            </w:r>
            <w:proofErr w:type="spellStart"/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postimpresionisti</w:t>
            </w:r>
            <w:proofErr w:type="spellEnd"/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0F5FEE00" w14:textId="632D3FFD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15. </w:t>
            </w:r>
            <w:r w:rsidR="007C54F6" w:rsidRPr="00792032">
              <w:rPr>
                <w:rFonts w:ascii="Merriweather" w:eastAsia="MS Gothic" w:hAnsi="Merriweather" w:cs="Times New Roman"/>
                <w:sz w:val="16"/>
                <w:szCs w:val="16"/>
              </w:rPr>
              <w:t>Utjecaj postimpresionizma na avangarde početka 20. stoljeća.</w:t>
            </w:r>
          </w:p>
          <w:p w14:paraId="6E3A408E" w14:textId="59B5AAF6" w:rsidR="00D2100E" w:rsidRPr="00792032" w:rsidRDefault="00EA2E1A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Cs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iCs/>
                <w:sz w:val="16"/>
                <w:szCs w:val="16"/>
              </w:rPr>
              <w:t>Seminari i izlaganja. Kolokvij u 7. i 15. tjednu nastave.</w:t>
            </w:r>
          </w:p>
        </w:tc>
      </w:tr>
      <w:tr w:rsidR="00D2100E" w:rsidRPr="0017531F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0B89B5BE" w14:textId="392CED89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</w:pPr>
            <w:r w:rsidRPr="00792032">
              <w:rPr>
                <w:rFonts w:ascii="Merriweather" w:hAnsi="Merriweather" w:cs="Arial Narrow"/>
                <w:bCs/>
                <w:i/>
                <w:iCs/>
                <w:noProof/>
                <w:sz w:val="16"/>
                <w:szCs w:val="16"/>
              </w:rPr>
              <w:t xml:space="preserve">Postimpresionizam, izvori moderne umjetnosti, </w:t>
            </w:r>
            <w:r w:rsidRPr="00792032">
              <w:rPr>
                <w:rFonts w:ascii="Merriweather" w:hAnsi="Merriweather" w:cs="Arial Narrow"/>
                <w:bCs/>
                <w:iCs/>
                <w:noProof/>
                <w:sz w:val="16"/>
                <w:szCs w:val="16"/>
              </w:rPr>
              <w:t xml:space="preserve">ur. M. Kutanjac, Mladost, 1979.; J. Rewald, </w:t>
            </w:r>
            <w:r w:rsidRPr="00792032">
              <w:rPr>
                <w:rFonts w:ascii="Merriweather" w:hAnsi="Merriweather" w:cs="Arial Narrow"/>
                <w:bCs/>
                <w:i/>
                <w:noProof/>
                <w:sz w:val="16"/>
                <w:szCs w:val="16"/>
              </w:rPr>
              <w:t>Post-impressionism</w:t>
            </w:r>
            <w:r w:rsidRPr="00792032">
              <w:rPr>
                <w:rFonts w:ascii="Merriweather" w:hAnsi="Merriweather" w:cs="Arial Narrow"/>
                <w:bCs/>
                <w:iCs/>
                <w:noProof/>
                <w:sz w:val="16"/>
                <w:szCs w:val="16"/>
              </w:rPr>
              <w:t xml:space="preserve"> (from Van Gogh to Gaugin), London, 1978.</w:t>
            </w:r>
          </w:p>
        </w:tc>
      </w:tr>
      <w:tr w:rsidR="00D2100E" w:rsidRPr="0017531F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63D07860" w14:textId="6AD0C6A7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hAnsi="Merriweather" w:cs="Arial Narrow"/>
                <w:bCs/>
                <w:i/>
                <w:iCs/>
                <w:noProof/>
                <w:sz w:val="16"/>
                <w:szCs w:val="16"/>
              </w:rPr>
              <w:t>Nineteenth Century Art</w:t>
            </w:r>
            <w:r w:rsidRPr="00792032">
              <w:rPr>
                <w:rFonts w:ascii="Merriweather" w:hAnsi="Merriweather" w:cs="Arial Narrow"/>
                <w:noProof/>
                <w:sz w:val="16"/>
                <w:szCs w:val="16"/>
              </w:rPr>
              <w:t xml:space="preserve">, A Critical History, Thames &amp;Hudson, London 2002.; S.F. Eisermann, T. Crow etc., F. Frascina / N. Blake / B. Fer / T. Garb / C. Harrison, </w:t>
            </w:r>
            <w:r w:rsidRPr="00792032">
              <w:rPr>
                <w:rFonts w:ascii="Merriweather" w:hAnsi="Merriweather" w:cs="Arial Narrow"/>
                <w:bCs/>
                <w:i/>
                <w:iCs/>
                <w:noProof/>
                <w:sz w:val="16"/>
                <w:szCs w:val="16"/>
              </w:rPr>
              <w:t>Modernity and Modernism: French Painting in the Nineteenth Century</w:t>
            </w:r>
            <w:r w:rsidRPr="00792032">
              <w:rPr>
                <w:rFonts w:ascii="Merriweather" w:hAnsi="Merriweather" w:cs="Arial Narrow"/>
                <w:noProof/>
                <w:sz w:val="16"/>
                <w:szCs w:val="16"/>
              </w:rPr>
              <w:t xml:space="preserve">, New Haven, Yale University Press, 1993.C. Petraten-Doesschate, </w:t>
            </w:r>
            <w:r w:rsidRPr="00792032">
              <w:rPr>
                <w:rFonts w:ascii="Merriweather" w:hAnsi="Merriweather" w:cs="Arial Narrow"/>
                <w:bCs/>
                <w:i/>
                <w:iCs/>
                <w:noProof/>
                <w:sz w:val="16"/>
                <w:szCs w:val="16"/>
              </w:rPr>
              <w:t>Nineteenth Century European Art</w:t>
            </w:r>
            <w:r w:rsidRPr="00792032">
              <w:rPr>
                <w:rFonts w:ascii="Merriweather" w:hAnsi="Merriweather" w:cs="Arial Narrow"/>
                <w:noProof/>
                <w:sz w:val="16"/>
                <w:szCs w:val="16"/>
              </w:rPr>
              <w:t xml:space="preserve">, Prentice Hall Art, 3nd edition, 2012.; Rosenblum and Janson, </w:t>
            </w:r>
            <w:r w:rsidRPr="00792032">
              <w:rPr>
                <w:rFonts w:ascii="Merriweather" w:hAnsi="Merriweather" w:cs="Arial Narrow"/>
                <w:bCs/>
                <w:i/>
                <w:iCs/>
                <w:noProof/>
                <w:sz w:val="16"/>
                <w:szCs w:val="16"/>
              </w:rPr>
              <w:t>Art of Nineteenth Century, Painting and Sculpture</w:t>
            </w:r>
            <w:r w:rsidRPr="00792032">
              <w:rPr>
                <w:rFonts w:ascii="Merriweather" w:hAnsi="Merriweather" w:cs="Arial Narrow"/>
                <w:noProof/>
                <w:sz w:val="16"/>
                <w:szCs w:val="16"/>
              </w:rPr>
              <w:t>, Thames&amp; Hudson, London 2001.</w:t>
            </w:r>
            <w:r w:rsidRPr="00792032">
              <w:rPr>
                <w:rFonts w:ascii="Merriweather" w:hAnsi="Merriweather" w:cs="Arial Narrow"/>
                <w:bCs/>
                <w:i/>
                <w:iCs/>
                <w:noProof/>
                <w:sz w:val="16"/>
                <w:szCs w:val="16"/>
              </w:rPr>
              <w:t xml:space="preserve"> </w:t>
            </w:r>
            <w:r w:rsidRPr="00792032">
              <w:rPr>
                <w:rFonts w:ascii="Merriweather" w:hAnsi="Merriweather" w:cs="Arial Narrow"/>
                <w:bCs/>
                <w:iCs/>
                <w:noProof/>
                <w:sz w:val="16"/>
                <w:szCs w:val="16"/>
              </w:rPr>
              <w:t xml:space="preserve">R. R. Brettell, </w:t>
            </w:r>
            <w:r w:rsidRPr="00792032">
              <w:rPr>
                <w:rFonts w:ascii="Merriweather" w:hAnsi="Merriweather" w:cs="Arial Narrow"/>
                <w:bCs/>
                <w:i/>
                <w:iCs/>
                <w:noProof/>
                <w:sz w:val="16"/>
                <w:szCs w:val="16"/>
              </w:rPr>
              <w:t>Modern Art 1851-1929</w:t>
            </w:r>
            <w:r w:rsidRPr="00792032">
              <w:rPr>
                <w:rFonts w:ascii="Merriweather" w:hAnsi="Merriweather" w:cs="Arial Narrow"/>
                <w:noProof/>
                <w:sz w:val="16"/>
                <w:szCs w:val="16"/>
              </w:rPr>
              <w:t xml:space="preserve">, Oxford University Press, Oxford, 1999; W. H. Arnason, </w:t>
            </w:r>
            <w:r w:rsidRPr="00792032">
              <w:rPr>
                <w:rFonts w:ascii="Merriweather" w:hAnsi="Merriweather" w:cs="Arial Narrow"/>
                <w:bCs/>
                <w:noProof/>
                <w:sz w:val="16"/>
                <w:szCs w:val="16"/>
              </w:rPr>
              <w:t>Povijest moderne umjetnosti</w:t>
            </w:r>
            <w:r w:rsidRPr="00792032">
              <w:rPr>
                <w:rFonts w:ascii="Merriweather" w:hAnsi="Merriweather" w:cs="Arial Narrow"/>
                <w:noProof/>
                <w:sz w:val="16"/>
                <w:szCs w:val="16"/>
              </w:rPr>
              <w:t>; monografije umjetnika</w:t>
            </w:r>
          </w:p>
        </w:tc>
      </w:tr>
      <w:tr w:rsidR="00D2100E" w:rsidRPr="0017531F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4EA9D8B1" w14:textId="77777777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https://www.19thcenturyart-facos.com/</w:t>
            </w:r>
          </w:p>
          <w:p w14:paraId="3DCC4888" w14:textId="64EAF07D" w:rsidR="00D2100E" w:rsidRPr="00792032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792032">
              <w:rPr>
                <w:rFonts w:ascii="Merriweather" w:eastAsia="MS Gothic" w:hAnsi="Merriweather" w:cs="Times New Roman"/>
                <w:sz w:val="16"/>
                <w:szCs w:val="16"/>
              </w:rPr>
              <w:t>http://www.artrenewal.org; http://www.artchive.com; http://www.artcyclopedia.com; http://www.groveart.com</w:t>
            </w:r>
          </w:p>
        </w:tc>
      </w:tr>
      <w:tr w:rsidR="00D2100E" w:rsidRPr="0017531F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D2100E" w:rsidRPr="0017531F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D2100E" w:rsidRPr="0017531F" w:rsidRDefault="00000000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D2100E" w:rsidRPr="0017531F" w:rsidRDefault="00D2100E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77777777" w:rsidR="00D2100E" w:rsidRPr="0017531F" w:rsidRDefault="00000000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D2100E" w:rsidRPr="0017531F" w:rsidRDefault="00D2100E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77777777" w:rsidR="00D2100E" w:rsidRPr="0017531F" w:rsidRDefault="00000000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D2100E" w:rsidRPr="0017531F" w:rsidRDefault="00000000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D2100E" w:rsidRPr="0017531F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1A4CB8D6" w:rsidR="00D2100E" w:rsidRPr="0017531F" w:rsidRDefault="00000000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859283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100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77777777" w:rsidR="00D2100E" w:rsidRPr="0017531F" w:rsidRDefault="00000000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5D9FCA63" w:rsidR="00D2100E" w:rsidRPr="0017531F" w:rsidRDefault="00000000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00808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100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D2100E" w:rsidRPr="0017531F" w:rsidRDefault="00D2100E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77777777" w:rsidR="00D2100E" w:rsidRPr="0017531F" w:rsidRDefault="00000000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D2100E" w:rsidRPr="0017531F" w:rsidRDefault="00D2100E" w:rsidP="00D2100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77777777" w:rsidR="00D2100E" w:rsidRPr="0017531F" w:rsidRDefault="00000000" w:rsidP="00D2100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D2100E" w:rsidRPr="0017531F" w:rsidRDefault="00000000" w:rsidP="00D2100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D2100E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D2100E" w:rsidRPr="0017531F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29967CEC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70% kolokviji, 30% zadaća/izlaganje</w:t>
            </w:r>
          </w:p>
        </w:tc>
      </w:tr>
      <w:tr w:rsidR="00D2100E" w:rsidRPr="0017531F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5BB38343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F43203">
              <w:rPr>
                <w:rFonts w:ascii="Merriweather" w:hAnsi="Merriweather" w:cs="Times New Roman"/>
                <w:sz w:val="18"/>
                <w:szCs w:val="18"/>
              </w:rPr>
              <w:t>do 60%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nedovoljan (1)</w:t>
            </w:r>
          </w:p>
        </w:tc>
      </w:tr>
      <w:tr w:rsidR="00D2100E" w:rsidRPr="0017531F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10BF7C88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F43203">
              <w:rPr>
                <w:rFonts w:ascii="Merriweather" w:hAnsi="Merriweather" w:cs="Times New Roman"/>
                <w:sz w:val="18"/>
                <w:szCs w:val="18"/>
              </w:rPr>
              <w:t>60-70%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dovoljan (2)</w:t>
            </w:r>
          </w:p>
        </w:tc>
      </w:tr>
      <w:tr w:rsidR="00D2100E" w:rsidRPr="0017531F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1D19230F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F43203">
              <w:rPr>
                <w:rFonts w:ascii="Merriweather" w:hAnsi="Merriweather" w:cs="Times New Roman"/>
                <w:sz w:val="18"/>
                <w:szCs w:val="18"/>
              </w:rPr>
              <w:t>70-80%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dobar (3)</w:t>
            </w:r>
          </w:p>
        </w:tc>
      </w:tr>
      <w:tr w:rsidR="00D2100E" w:rsidRPr="0017531F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6862AC05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F43203">
              <w:rPr>
                <w:rFonts w:ascii="Merriweather" w:hAnsi="Merriweather" w:cs="Times New Roman"/>
                <w:sz w:val="18"/>
                <w:szCs w:val="18"/>
              </w:rPr>
              <w:t>80-90%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vrlo dobar (4)</w:t>
            </w:r>
          </w:p>
        </w:tc>
      </w:tr>
      <w:tr w:rsidR="00D2100E" w:rsidRPr="0017531F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2C6E3726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F43203">
              <w:rPr>
                <w:rFonts w:ascii="Merriweather" w:hAnsi="Merriweather" w:cs="Times New Roman"/>
                <w:sz w:val="18"/>
                <w:szCs w:val="18"/>
              </w:rPr>
              <w:t>90-100%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izvrstan (5)</w:t>
            </w:r>
          </w:p>
        </w:tc>
      </w:tr>
      <w:tr w:rsidR="00D2100E" w:rsidRPr="0017531F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D2100E" w:rsidRPr="0017531F" w:rsidRDefault="00000000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D2100E" w:rsidRPr="0017531F" w:rsidRDefault="00000000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D2100E" w:rsidRPr="0017531F" w:rsidRDefault="00000000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D2100E" w:rsidRPr="0017531F" w:rsidRDefault="00000000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D2100E" w:rsidRPr="0017531F" w:rsidRDefault="00000000" w:rsidP="00D2100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100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D2100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D2100E" w:rsidRPr="0017531F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D2100E" w:rsidRPr="0017531F" w:rsidRDefault="00D2100E" w:rsidP="00D2100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Sukladno čl. 6.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Prema čl. 14.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0" w:history="1">
              <w:r w:rsidRPr="0017531F">
                <w:rPr>
                  <w:rStyle w:val="Hiperveza"/>
                  <w:rFonts w:ascii="Merriweather" w:eastAsia="MS Gothic" w:hAnsi="Merriweather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13B6B566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359B68F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191B4CD3" w14:textId="77777777" w:rsidR="00D2100E" w:rsidRPr="0017531F" w:rsidRDefault="00D2100E" w:rsidP="00D2100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14:paraId="246B856A" w14:textId="77777777" w:rsidR="00794496" w:rsidRPr="0017531F" w:rsidRDefault="00794496">
      <w:pPr>
        <w:rPr>
          <w:rFonts w:ascii="Georgia" w:hAnsi="Georgia" w:cs="Times New Roman"/>
          <w:sz w:val="16"/>
          <w:szCs w:val="16"/>
        </w:rPr>
      </w:pPr>
    </w:p>
    <w:sectPr w:rsidR="00794496" w:rsidRPr="0017531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F418E" w14:textId="77777777" w:rsidR="00537844" w:rsidRDefault="00537844" w:rsidP="009947BA">
      <w:pPr>
        <w:spacing w:before="0" w:after="0"/>
      </w:pPr>
      <w:r>
        <w:separator/>
      </w:r>
    </w:p>
  </w:endnote>
  <w:endnote w:type="continuationSeparator" w:id="0">
    <w:p w14:paraId="09310B13" w14:textId="77777777" w:rsidR="00537844" w:rsidRDefault="00537844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8F512" w14:textId="77777777" w:rsidR="00537844" w:rsidRDefault="00537844" w:rsidP="009947BA">
      <w:pPr>
        <w:spacing w:before="0" w:after="0"/>
      </w:pPr>
      <w:r>
        <w:separator/>
      </w:r>
    </w:p>
  </w:footnote>
  <w:footnote w:type="continuationSeparator" w:id="0">
    <w:p w14:paraId="7154E8BF" w14:textId="77777777" w:rsidR="00537844" w:rsidRDefault="00537844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Tekstfusnote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Referencafusnot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CCC1B" w14:textId="77777777" w:rsidR="00FF1020" w:rsidRDefault="0079745E" w:rsidP="00FF1020">
    <w:pPr>
      <w:pStyle w:val="Naslov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proofErr w:type="spellStart"/>
    <w:r w:rsidRPr="00FF1020">
      <w:rPr>
        <w:rFonts w:ascii="Merriweather" w:hAnsi="Merriweather"/>
        <w:i/>
        <w:sz w:val="18"/>
        <w:szCs w:val="20"/>
      </w:rPr>
      <w:t>syllabus</w:t>
    </w:r>
    <w:proofErr w:type="spellEnd"/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Zaglavlje"/>
    </w:pPr>
  </w:p>
  <w:p w14:paraId="4983D3AB" w14:textId="77777777" w:rsidR="0079745E" w:rsidRDefault="0079745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465D2"/>
    <w:rsid w:val="000C0578"/>
    <w:rsid w:val="0010332B"/>
    <w:rsid w:val="001443A2"/>
    <w:rsid w:val="00150B32"/>
    <w:rsid w:val="0017531F"/>
    <w:rsid w:val="00197510"/>
    <w:rsid w:val="001C7C51"/>
    <w:rsid w:val="00226462"/>
    <w:rsid w:val="0022722C"/>
    <w:rsid w:val="0028545A"/>
    <w:rsid w:val="002E1CE6"/>
    <w:rsid w:val="002F2D22"/>
    <w:rsid w:val="00310F9A"/>
    <w:rsid w:val="00326091"/>
    <w:rsid w:val="00340E02"/>
    <w:rsid w:val="00357643"/>
    <w:rsid w:val="00371634"/>
    <w:rsid w:val="00386E9C"/>
    <w:rsid w:val="00393964"/>
    <w:rsid w:val="003D7529"/>
    <w:rsid w:val="003F11B6"/>
    <w:rsid w:val="003F17B8"/>
    <w:rsid w:val="004138FF"/>
    <w:rsid w:val="00453362"/>
    <w:rsid w:val="00461219"/>
    <w:rsid w:val="004650C7"/>
    <w:rsid w:val="00470F6D"/>
    <w:rsid w:val="00481DB2"/>
    <w:rsid w:val="00483BC3"/>
    <w:rsid w:val="004B1B3D"/>
    <w:rsid w:val="004B2C4B"/>
    <w:rsid w:val="004B553E"/>
    <w:rsid w:val="00507C65"/>
    <w:rsid w:val="00527C5F"/>
    <w:rsid w:val="005353ED"/>
    <w:rsid w:val="00537844"/>
    <w:rsid w:val="005514C3"/>
    <w:rsid w:val="005A077B"/>
    <w:rsid w:val="005E1668"/>
    <w:rsid w:val="005E5F80"/>
    <w:rsid w:val="005F6E0B"/>
    <w:rsid w:val="0062328F"/>
    <w:rsid w:val="00684BBC"/>
    <w:rsid w:val="006A645E"/>
    <w:rsid w:val="006B4920"/>
    <w:rsid w:val="00700D7A"/>
    <w:rsid w:val="00721260"/>
    <w:rsid w:val="007361E7"/>
    <w:rsid w:val="007368EB"/>
    <w:rsid w:val="0078125F"/>
    <w:rsid w:val="00792032"/>
    <w:rsid w:val="00794496"/>
    <w:rsid w:val="007967CC"/>
    <w:rsid w:val="0079745E"/>
    <w:rsid w:val="00797B40"/>
    <w:rsid w:val="007C43A4"/>
    <w:rsid w:val="007C54F6"/>
    <w:rsid w:val="007D4D2D"/>
    <w:rsid w:val="007E0AFA"/>
    <w:rsid w:val="00865776"/>
    <w:rsid w:val="00874D5D"/>
    <w:rsid w:val="00891C60"/>
    <w:rsid w:val="008942F0"/>
    <w:rsid w:val="008B1823"/>
    <w:rsid w:val="008B3B10"/>
    <w:rsid w:val="008D45DB"/>
    <w:rsid w:val="008F3C12"/>
    <w:rsid w:val="0090214F"/>
    <w:rsid w:val="009163E6"/>
    <w:rsid w:val="009760E8"/>
    <w:rsid w:val="009947BA"/>
    <w:rsid w:val="00997F41"/>
    <w:rsid w:val="009A3A9D"/>
    <w:rsid w:val="009C56B1"/>
    <w:rsid w:val="009D5226"/>
    <w:rsid w:val="009E2FD4"/>
    <w:rsid w:val="00A06750"/>
    <w:rsid w:val="00A9132B"/>
    <w:rsid w:val="00AA1A5A"/>
    <w:rsid w:val="00AD23FB"/>
    <w:rsid w:val="00B71A57"/>
    <w:rsid w:val="00B7307A"/>
    <w:rsid w:val="00C02454"/>
    <w:rsid w:val="00C3477B"/>
    <w:rsid w:val="00C85956"/>
    <w:rsid w:val="00C9733D"/>
    <w:rsid w:val="00CA3783"/>
    <w:rsid w:val="00CB23F4"/>
    <w:rsid w:val="00CE4BFD"/>
    <w:rsid w:val="00D136E4"/>
    <w:rsid w:val="00D2100E"/>
    <w:rsid w:val="00D5334D"/>
    <w:rsid w:val="00D5523D"/>
    <w:rsid w:val="00D944DF"/>
    <w:rsid w:val="00DD110C"/>
    <w:rsid w:val="00DE6D53"/>
    <w:rsid w:val="00E06E39"/>
    <w:rsid w:val="00E07D73"/>
    <w:rsid w:val="00E17D18"/>
    <w:rsid w:val="00E30E67"/>
    <w:rsid w:val="00EA2E1A"/>
    <w:rsid w:val="00EB5A72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947BA"/>
  </w:style>
  <w:style w:type="paragraph" w:styleId="Podnoje">
    <w:name w:val="footer"/>
    <w:basedOn w:val="Normal"/>
    <w:link w:val="Podno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9947BA"/>
  </w:style>
  <w:style w:type="character" w:styleId="Hiperveza">
    <w:name w:val="Hyperlink"/>
    <w:basedOn w:val="Zadanifontodlomka"/>
    <w:uiPriority w:val="99"/>
    <w:unhideWhenUsed/>
    <w:rsid w:val="00197510"/>
    <w:rPr>
      <w:color w:val="0000FF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28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unizd.hr/Portals/0/doc/doc_pdf_dokumenti/pravilnici/pravilnik_o_stegovnoj_odgovornosti_studenata_20150917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6346FE-4DE6-421B-BA17-CA20C021A8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1218</Words>
  <Characters>6945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Sofija Soric</cp:lastModifiedBy>
  <cp:revision>8</cp:revision>
  <cp:lastPrinted>2021-02-12T11:27:00Z</cp:lastPrinted>
  <dcterms:created xsi:type="dcterms:W3CDTF">2024-07-17T06:25:00Z</dcterms:created>
  <dcterms:modified xsi:type="dcterms:W3CDTF">2024-09-15T16:17:00Z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